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5434" w14:textId="750E5F9D" w:rsidR="001E0595" w:rsidRDefault="00995C2A">
      <w:r>
        <w:t>Van Eric Walraven ontvangen 4-4-2023</w:t>
      </w:r>
    </w:p>
    <w:p w14:paraId="43770870" w14:textId="488B9B03" w:rsidR="00995C2A" w:rsidRDefault="00995C2A"/>
    <w:p w14:paraId="423BA293" w14:textId="77777777" w:rsidR="00995C2A" w:rsidRDefault="00995C2A" w:rsidP="00995C2A">
      <w:r>
        <w:t>Hier komen de specificaties voor wachtwoorden:</w:t>
      </w:r>
    </w:p>
    <w:p w14:paraId="04D8B241" w14:textId="77777777" w:rsidR="00995C2A" w:rsidRDefault="00995C2A" w:rsidP="00995C2A"/>
    <w:p w14:paraId="083B1AB8"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 xml:space="preserve">Voor gewone gebruikers: Een sterk wachtwoord is een wachtwoord bestaande uit minimaal 12 karakters*, bestaande uit letters, minimaal 1 hoofdletter,  1 cijfer en 1 leesteken. Het is niet toegestaan om herhaalde of opeenvolgende tekens (bijvoorbeeld 'aaaaaa', '1234abcd') te gebruiken. Deze instellingen moeten worden afgedwongen. </w:t>
      </w:r>
    </w:p>
    <w:p w14:paraId="5E7CB3AC"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Voor het wijzigen van wachtwoorden wordt de periode afgestemd op het risicoprofiel. Best practices bij NIST geven nu zelfs grote termijn aan (2 jaar). Bij het wijzigen moeten afgedwongen worden dat niet hetzelfde wachtwoord gebruikt kan worden (wachtwoord historie van 10 vorige wachtwoorden).</w:t>
      </w:r>
    </w:p>
    <w:p w14:paraId="7105BB7A"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Wachtwoorden worden in beveiligde vorm (onleesbaar/gehashed en gesalt) opgeslagen in systemen.</w:t>
      </w:r>
    </w:p>
    <w:p w14:paraId="03F62A0A"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Standaard wachtwoorden en accounts moeten direct worden gewijzigd.</w:t>
      </w:r>
    </w:p>
    <w:p w14:paraId="15B778B5"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Gebruikers worden geïnstrueerd wachtwoorden geheim te houden, niet hetzelfde wachtwoord op meerdere plekken te gebruiken, niet te delen met anderen en niet te gebruiken bij zelf gemaakte inlogprocessen via b.v. scripts of macro’s.</w:t>
      </w:r>
    </w:p>
    <w:p w14:paraId="3A9E7EA3"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Wachtwoorden voor accounts met admin (root) rechten worden bij voorkeur éénmalig uitgegeven met een vooraf gedefinieerde expiratie tijd (one time password en Account Checkout).</w:t>
      </w:r>
    </w:p>
    <w:p w14:paraId="6D6D069C" w14:textId="77777777"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Wachtwoorden voor service accounts en local admin accounts zijn door één beheerder aangemaakt, minimaal 20 karakters lang en worden bewaard in een password manager.</w:t>
      </w:r>
    </w:p>
    <w:p w14:paraId="0AA36EE2" w14:textId="44B40E61" w:rsidR="00995C2A" w:rsidRDefault="00995C2A" w:rsidP="00995C2A">
      <w:pPr>
        <w:pStyle w:val="Lijstalinea"/>
        <w:numPr>
          <w:ilvl w:val="0"/>
          <w:numId w:val="1"/>
        </w:numPr>
        <w:rPr>
          <w:rFonts w:ascii="Calibri" w:eastAsia="Times New Roman" w:hAnsi="Calibri"/>
          <w:sz w:val="18"/>
          <w:szCs w:val="18"/>
          <w:lang w:eastAsia="zh-CN"/>
        </w:rPr>
      </w:pPr>
      <w:r>
        <w:rPr>
          <w:rFonts w:ascii="Calibri" w:eastAsia="Times New Roman" w:hAnsi="Calibri"/>
          <w:sz w:val="18"/>
          <w:szCs w:val="18"/>
          <w:lang w:eastAsia="zh-CN"/>
        </w:rPr>
        <w:t xml:space="preserve">Voor functionele accounts, zoals een service-/local admin accounts, dient een natuurlijk persoon aangewezen te worden die er voor verantwoordelijk is. </w:t>
      </w:r>
    </w:p>
    <w:p w14:paraId="798E2950" w14:textId="77777777" w:rsidR="000B4E72" w:rsidRPr="000B4E72" w:rsidRDefault="000B4E72" w:rsidP="000B4E72">
      <w:pPr>
        <w:pStyle w:val="Lijstalinea"/>
        <w:numPr>
          <w:ilvl w:val="0"/>
          <w:numId w:val="1"/>
        </w:numPr>
        <w:rPr>
          <w:rFonts w:ascii="Calibri" w:eastAsia="Times New Roman" w:hAnsi="Calibri"/>
          <w:sz w:val="18"/>
          <w:szCs w:val="18"/>
          <w:lang w:eastAsia="zh-CN"/>
        </w:rPr>
      </w:pPr>
      <w:r w:rsidRPr="000B4E72">
        <w:rPr>
          <w:rFonts w:ascii="Calibri" w:eastAsia="Times New Roman" w:hAnsi="Calibri"/>
          <w:sz w:val="18"/>
          <w:szCs w:val="18"/>
          <w:lang w:eastAsia="zh-CN"/>
        </w:rPr>
        <w:t xml:space="preserve">Na 10 foutieve inlogpogingen wordt de account gelockt. </w:t>
      </w:r>
    </w:p>
    <w:p w14:paraId="3AE19045" w14:textId="77777777" w:rsidR="00995C2A" w:rsidRDefault="00995C2A" w:rsidP="00995C2A">
      <w:pPr>
        <w:rPr>
          <w:rFonts w:ascii="Calibri" w:hAnsi="Calibri"/>
        </w:rPr>
      </w:pPr>
    </w:p>
    <w:p w14:paraId="2EC69244" w14:textId="77777777" w:rsidR="00995C2A" w:rsidRDefault="00995C2A"/>
    <w:sectPr w:rsidR="00995C2A" w:rsidSect="00A24EED">
      <w:pgSz w:w="11906" w:h="16838"/>
      <w:pgMar w:top="907" w:right="851"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AD9"/>
    <w:multiLevelType w:val="hybridMultilevel"/>
    <w:tmpl w:val="B17EAC46"/>
    <w:lvl w:ilvl="0" w:tplc="55D2C622">
      <w:numFmt w:val="bullet"/>
      <w:lvlText w:val="-"/>
      <w:lvlJc w:val="left"/>
      <w:pPr>
        <w:ind w:left="720" w:hanging="360"/>
      </w:pPr>
      <w:rPr>
        <w:rFonts w:ascii="Calibri" w:eastAsia="Times New Roman" w:hAnsi="Calibri" w:cs="Calibri"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F0A10E7"/>
    <w:multiLevelType w:val="hybridMultilevel"/>
    <w:tmpl w:val="5D063DA4"/>
    <w:lvl w:ilvl="0" w:tplc="0413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01361658">
    <w:abstractNumId w:val="1"/>
  </w:num>
  <w:num w:numId="2" w16cid:durableId="940588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2A"/>
    <w:rsid w:val="00094EC1"/>
    <w:rsid w:val="000B4E72"/>
    <w:rsid w:val="001E0595"/>
    <w:rsid w:val="003142F3"/>
    <w:rsid w:val="00995C2A"/>
    <w:rsid w:val="00A24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0AB7"/>
  <w15:chartTrackingRefBased/>
  <w15:docId w15:val="{B3F21652-2DFF-441C-BD9E-E3EEB473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42F3"/>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5C2A"/>
    <w:pPr>
      <w:ind w:left="720"/>
      <w:contextualSpacing/>
    </w:pPr>
    <w:rPr>
      <w:rFonts w:ascii="Verdana" w:hAnsi="Verdana"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51436">
      <w:bodyDiv w:val="1"/>
      <w:marLeft w:val="0"/>
      <w:marRight w:val="0"/>
      <w:marTop w:val="0"/>
      <w:marBottom w:val="0"/>
      <w:divBdr>
        <w:top w:val="none" w:sz="0" w:space="0" w:color="auto"/>
        <w:left w:val="none" w:sz="0" w:space="0" w:color="auto"/>
        <w:bottom w:val="none" w:sz="0" w:space="0" w:color="auto"/>
        <w:right w:val="none" w:sz="0" w:space="0" w:color="auto"/>
      </w:divBdr>
    </w:div>
    <w:div w:id="211651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1401</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van der Wijngaard</dc:creator>
  <cp:keywords/>
  <dc:description/>
  <cp:lastModifiedBy>Ilse van der Wijngaard</cp:lastModifiedBy>
  <cp:revision>2</cp:revision>
  <dcterms:created xsi:type="dcterms:W3CDTF">2023-04-04T06:58:00Z</dcterms:created>
  <dcterms:modified xsi:type="dcterms:W3CDTF">2023-04-04T07:55:00Z</dcterms:modified>
</cp:coreProperties>
</file>